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EF92D" w14:textId="1CDD7689" w:rsidR="003067C9" w:rsidRPr="003067C9" w:rsidRDefault="003067C9" w:rsidP="003067C9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KABINET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PREDSJEDNIKA</w:t>
      </w:r>
    </w:p>
    <w:p w14:paraId="0A5A0CE4" w14:textId="38CFED00" w:rsidR="003067C9" w:rsidRPr="003067C9" w:rsidRDefault="003067C9" w:rsidP="003067C9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NARODNE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SKUPŠTINE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</w:p>
    <w:p w14:paraId="3BAD3CA1" w14:textId="77777777" w:rsidR="003067C9" w:rsidRPr="003067C9" w:rsidRDefault="003067C9" w:rsidP="003067C9">
      <w:pPr>
        <w:rPr>
          <w:noProof/>
          <w:lang w:val="sr-Latn-CS"/>
        </w:rPr>
      </w:pPr>
    </w:p>
    <w:p w14:paraId="7FFBAFFF" w14:textId="77777777" w:rsidR="003067C9" w:rsidRPr="003067C9" w:rsidRDefault="003067C9" w:rsidP="003067C9">
      <w:pPr>
        <w:rPr>
          <w:noProof/>
          <w:lang w:val="sr-Latn-CS"/>
        </w:rPr>
      </w:pPr>
    </w:p>
    <w:p w14:paraId="759BBCB9" w14:textId="4AF5665C" w:rsidR="003067C9" w:rsidRPr="003067C9" w:rsidRDefault="003067C9" w:rsidP="003067C9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NARODNA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SKUPŠTINA</w:t>
      </w:r>
      <w:r w:rsidRPr="003067C9">
        <w:rPr>
          <w:b/>
          <w:bCs/>
          <w:noProof/>
          <w:lang w:val="sr-Latn-CS"/>
        </w:rPr>
        <w:t xml:space="preserve"> </w:t>
      </w:r>
    </w:p>
    <w:p w14:paraId="72A40568" w14:textId="3D0C785C" w:rsidR="003067C9" w:rsidRPr="003067C9" w:rsidRDefault="003067C9" w:rsidP="003067C9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REPUBLIKE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</w:p>
    <w:p w14:paraId="19705EE5" w14:textId="77777777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ab/>
      </w:r>
    </w:p>
    <w:p w14:paraId="06F53144" w14:textId="77777777" w:rsidR="003067C9" w:rsidRPr="003067C9" w:rsidRDefault="003067C9" w:rsidP="003067C9">
      <w:pPr>
        <w:rPr>
          <w:noProof/>
          <w:lang w:val="sr-Latn-CS"/>
        </w:rPr>
      </w:pPr>
    </w:p>
    <w:p w14:paraId="076FA86B" w14:textId="76D5CE8C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3067C9">
        <w:rPr>
          <w:noProof/>
          <w:lang w:val="sr-Latn-CS"/>
        </w:rPr>
        <w:t xml:space="preserve"> 198. </w:t>
      </w:r>
      <w:r>
        <w:rPr>
          <w:noProof/>
          <w:lang w:val="sr-Latn-CS"/>
        </w:rPr>
        <w:t>stav</w:t>
      </w:r>
      <w:r w:rsidRPr="003067C9">
        <w:rPr>
          <w:noProof/>
          <w:lang w:val="sr-Latn-CS"/>
        </w:rPr>
        <w:t xml:space="preserve"> 4. </w:t>
      </w:r>
      <w:r>
        <w:rPr>
          <w:noProof/>
          <w:lang w:val="sr-Latn-CS"/>
        </w:rPr>
        <w:t>Poslovnika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Pr="003067C9">
        <w:rPr>
          <w:noProof/>
          <w:lang w:val="sr-Latn-CS"/>
        </w:rPr>
        <w:t xml:space="preserve"> 66/20)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tačkom</w:t>
      </w:r>
      <w:r w:rsidRPr="003067C9">
        <w:rPr>
          <w:noProof/>
          <w:lang w:val="sr-Latn-CS"/>
        </w:rPr>
        <w:t xml:space="preserve"> 4. </w:t>
      </w:r>
      <w:r>
        <w:rPr>
          <w:noProof/>
          <w:lang w:val="sr-Latn-CS"/>
        </w:rPr>
        <w:t>Zaključka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himne</w:t>
      </w:r>
      <w:r w:rsidRPr="003067C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Pr="003067C9">
        <w:rPr>
          <w:noProof/>
          <w:lang w:val="sr-Latn-CS"/>
        </w:rPr>
        <w:t xml:space="preserve"> 61/24), </w:t>
      </w:r>
      <w:r>
        <w:rPr>
          <w:noProof/>
          <w:lang w:val="sr-Latn-CS"/>
        </w:rPr>
        <w:t>Kabinet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himne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dostavlja</w:t>
      </w:r>
    </w:p>
    <w:p w14:paraId="619CB283" w14:textId="77777777" w:rsidR="003067C9" w:rsidRPr="003067C9" w:rsidRDefault="003067C9" w:rsidP="003067C9">
      <w:pPr>
        <w:rPr>
          <w:noProof/>
          <w:lang w:val="sr-Latn-CS"/>
        </w:rPr>
      </w:pPr>
    </w:p>
    <w:p w14:paraId="53793AC8" w14:textId="77777777" w:rsidR="003067C9" w:rsidRPr="003067C9" w:rsidRDefault="003067C9" w:rsidP="003067C9">
      <w:pPr>
        <w:rPr>
          <w:noProof/>
          <w:lang w:val="sr-Latn-CS"/>
        </w:rPr>
      </w:pPr>
    </w:p>
    <w:p w14:paraId="6CD0F9C6" w14:textId="13FA422C" w:rsidR="003067C9" w:rsidRPr="003067C9" w:rsidRDefault="003067C9" w:rsidP="003067C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IZVJEŠTAJ</w:t>
      </w:r>
      <w:r w:rsidRPr="003067C9">
        <w:rPr>
          <w:b/>
          <w:bCs/>
          <w:noProof/>
          <w:lang w:val="sr-Latn-CS"/>
        </w:rPr>
        <w:t xml:space="preserve"> </w:t>
      </w:r>
    </w:p>
    <w:p w14:paraId="280B0915" w14:textId="50704ACD" w:rsidR="003067C9" w:rsidRPr="003067C9" w:rsidRDefault="003067C9" w:rsidP="003067C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SPROVEDENIM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JAVNIM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RASPRAVAMA</w:t>
      </w:r>
      <w:r w:rsidRPr="003067C9">
        <w:rPr>
          <w:b/>
          <w:bCs/>
          <w:noProof/>
          <w:lang w:val="sr-Latn-CS"/>
        </w:rPr>
        <w:t xml:space="preserve"> </w:t>
      </w:r>
    </w:p>
    <w:p w14:paraId="4A6830B0" w14:textId="60045CCF" w:rsidR="003067C9" w:rsidRPr="003067C9" w:rsidRDefault="003067C9" w:rsidP="003067C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NACRTU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ZAKONA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DOPUNI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ZAKONA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UPOTREBI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ZASTAVE</w:t>
      </w:r>
      <w:r w:rsidRPr="003067C9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GRBA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Pr="003067C9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HIMNE</w:t>
      </w:r>
    </w:p>
    <w:p w14:paraId="1A20A369" w14:textId="77777777" w:rsidR="003067C9" w:rsidRPr="003067C9" w:rsidRDefault="003067C9" w:rsidP="003067C9">
      <w:pPr>
        <w:rPr>
          <w:noProof/>
          <w:lang w:val="sr-Latn-CS"/>
        </w:rPr>
      </w:pPr>
    </w:p>
    <w:p w14:paraId="7129B3F4" w14:textId="77777777" w:rsidR="003067C9" w:rsidRPr="003067C9" w:rsidRDefault="003067C9" w:rsidP="003067C9">
      <w:pPr>
        <w:rPr>
          <w:noProof/>
          <w:lang w:val="sr-Latn-CS"/>
        </w:rPr>
      </w:pPr>
    </w:p>
    <w:p w14:paraId="67E99C69" w14:textId="01E3E64B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ab/>
      </w:r>
      <w:r>
        <w:rPr>
          <w:noProof/>
          <w:lang w:val="sr-Latn-CS"/>
        </w:rPr>
        <w:t>Narodna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himne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Desetoj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održanoj</w:t>
      </w:r>
      <w:r w:rsidRPr="003067C9">
        <w:rPr>
          <w:noProof/>
          <w:lang w:val="sr-Latn-CS"/>
        </w:rPr>
        <w:t xml:space="preserve"> 4. </w:t>
      </w:r>
      <w:r>
        <w:rPr>
          <w:noProof/>
          <w:lang w:val="sr-Latn-CS"/>
        </w:rPr>
        <w:t>jula</w:t>
      </w:r>
      <w:r w:rsidRPr="003067C9">
        <w:rPr>
          <w:noProof/>
          <w:lang w:val="sr-Latn-CS"/>
        </w:rPr>
        <w:t xml:space="preserve"> 2024. </w:t>
      </w:r>
      <w:r>
        <w:rPr>
          <w:noProof/>
          <w:lang w:val="sr-Latn-CS"/>
        </w:rPr>
        <w:t>godine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donijela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himne</w:t>
      </w:r>
      <w:r w:rsidRPr="003067C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Pr="003067C9">
        <w:rPr>
          <w:noProof/>
          <w:lang w:val="sr-Latn-CS"/>
        </w:rPr>
        <w:t xml:space="preserve"> 61/24), </w:t>
      </w:r>
      <w:r>
        <w:rPr>
          <w:noProof/>
          <w:lang w:val="sr-Latn-CS"/>
        </w:rPr>
        <w:t>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upućen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jer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njime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konsultuju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organizacije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naučne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Zaključkom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Kabinet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3067C9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3067C9">
        <w:rPr>
          <w:noProof/>
          <w:lang w:val="sr-Latn-CS"/>
        </w:rPr>
        <w:t>.</w:t>
      </w:r>
    </w:p>
    <w:p w14:paraId="08226341" w14:textId="77777777" w:rsidR="003067C9" w:rsidRPr="003067C9" w:rsidRDefault="003067C9" w:rsidP="003067C9">
      <w:pPr>
        <w:rPr>
          <w:noProof/>
          <w:lang w:val="sr-Latn-CS"/>
        </w:rPr>
      </w:pPr>
    </w:p>
    <w:p w14:paraId="2A4678CD" w14:textId="59789871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ab/>
      </w:r>
      <w:r>
        <w:rPr>
          <w:noProof/>
          <w:lang w:val="sr-Latn-CS"/>
        </w:rPr>
        <w:t>Nacrt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himne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objavljen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Zaključak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himne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objavljen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>“, „</w:t>
      </w:r>
      <w:r>
        <w:rPr>
          <w:noProof/>
          <w:lang w:val="sr-Latn-CS"/>
        </w:rPr>
        <w:t>Glasu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Javni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himne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rasporedom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Prijedoru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Bijeljini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Trebinju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Istočnom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Sarajevu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Banjoj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objavljen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Glasu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“. </w:t>
      </w:r>
      <w:r>
        <w:rPr>
          <w:noProof/>
          <w:lang w:val="sr-Latn-CS"/>
        </w:rPr>
        <w:t>Sve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ovo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imalo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širem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krugu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Pr="003067C9">
        <w:rPr>
          <w:rFonts w:cs="Times New Roman"/>
          <w:noProof/>
          <w:lang w:val="sr-Latn-CS"/>
        </w:rPr>
        <w:t>ā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primjedbe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prijedloge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sugestije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himne</w:t>
      </w:r>
      <w:r w:rsidRPr="003067C9">
        <w:rPr>
          <w:noProof/>
          <w:lang w:val="sr-Latn-CS"/>
        </w:rPr>
        <w:t>.</w:t>
      </w:r>
    </w:p>
    <w:p w14:paraId="6C950F2F" w14:textId="77777777" w:rsidR="003067C9" w:rsidRPr="003067C9" w:rsidRDefault="003067C9" w:rsidP="003067C9">
      <w:pPr>
        <w:rPr>
          <w:noProof/>
          <w:lang w:val="sr-Latn-CS"/>
        </w:rPr>
      </w:pPr>
    </w:p>
    <w:p w14:paraId="2D747F8D" w14:textId="6F0CA364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ab/>
      </w:r>
      <w:r>
        <w:rPr>
          <w:noProof/>
          <w:lang w:val="sr-Latn-CS"/>
        </w:rPr>
        <w:t>Javnoj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Prijedoru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održana</w:t>
      </w:r>
      <w:r w:rsidRPr="003067C9">
        <w:rPr>
          <w:noProof/>
          <w:lang w:val="sr-Latn-CS"/>
        </w:rPr>
        <w:t xml:space="preserve"> 16. </w:t>
      </w:r>
      <w:r>
        <w:rPr>
          <w:noProof/>
          <w:lang w:val="sr-Latn-CS"/>
        </w:rPr>
        <w:t>jula</w:t>
      </w:r>
      <w:r w:rsidRPr="003067C9">
        <w:rPr>
          <w:noProof/>
          <w:lang w:val="sr-Latn-CS"/>
        </w:rPr>
        <w:t xml:space="preserve"> 2024. </w:t>
      </w:r>
      <w:r>
        <w:rPr>
          <w:noProof/>
          <w:lang w:val="sr-Latn-CS"/>
        </w:rPr>
        <w:t>godine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Prijedora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prisustvovali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Prijedor</w:t>
      </w:r>
      <w:r w:rsidRPr="003067C9">
        <w:rPr>
          <w:noProof/>
          <w:lang w:val="sr-Latn-CS"/>
        </w:rPr>
        <w:t xml:space="preserve">a,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3067C9">
        <w:rPr>
          <w:noProof/>
          <w:lang w:val="sr-Latn-CS"/>
        </w:rPr>
        <w:t xml:space="preserve">: </w:t>
      </w:r>
      <w:r>
        <w:rPr>
          <w:noProof/>
          <w:lang w:val="sr-Latn-CS"/>
        </w:rPr>
        <w:t>predsjednik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Prijedora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odbornici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Prijedora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načelnici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odjeljenja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odsjeka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Gradske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Prijedora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Prijedoru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vrtića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muzeja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bolnice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Zavoda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 – </w:t>
      </w:r>
      <w:r>
        <w:rPr>
          <w:noProof/>
          <w:lang w:val="sr-Latn-CS"/>
        </w:rPr>
        <w:t>Filijala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Prijedor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Centra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Prijedor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zatim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Pr="003067C9">
        <w:rPr>
          <w:noProof/>
          <w:lang w:val="sr-Latn-CS"/>
        </w:rPr>
        <w:t>-</w:t>
      </w:r>
      <w:r>
        <w:rPr>
          <w:noProof/>
          <w:lang w:val="sr-Latn-CS"/>
        </w:rPr>
        <w:t>razvojne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OEBS</w:t>
      </w:r>
      <w:r w:rsidRPr="003067C9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 – </w:t>
      </w:r>
      <w:r>
        <w:rPr>
          <w:noProof/>
          <w:lang w:val="sr-Latn-CS"/>
        </w:rPr>
        <w:t>Područni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Prijedor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zarobljenih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poginulih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boraca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nestalih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civila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Prijedora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predsjednik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Boračke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Prijedora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Učesnici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izrazili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himne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primjedaba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prijedloga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sugestija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>.</w:t>
      </w:r>
    </w:p>
    <w:p w14:paraId="694E1944" w14:textId="77777777" w:rsidR="003067C9" w:rsidRPr="003067C9" w:rsidRDefault="003067C9" w:rsidP="003067C9">
      <w:pPr>
        <w:rPr>
          <w:noProof/>
          <w:lang w:val="sr-Latn-CS"/>
        </w:rPr>
      </w:pPr>
    </w:p>
    <w:p w14:paraId="742C25C2" w14:textId="3FEF22F9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ab/>
      </w:r>
      <w:r>
        <w:rPr>
          <w:noProof/>
          <w:lang w:val="sr-Latn-CS"/>
        </w:rPr>
        <w:t>Javnoj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Bijeljini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održana</w:t>
      </w:r>
      <w:r w:rsidRPr="003067C9">
        <w:rPr>
          <w:noProof/>
          <w:lang w:val="sr-Latn-CS"/>
        </w:rPr>
        <w:t xml:space="preserve"> 17. </w:t>
      </w:r>
      <w:r>
        <w:rPr>
          <w:noProof/>
          <w:lang w:val="sr-Latn-CS"/>
        </w:rPr>
        <w:t>jula</w:t>
      </w:r>
      <w:r w:rsidRPr="003067C9">
        <w:rPr>
          <w:noProof/>
          <w:lang w:val="sr-Latn-CS"/>
        </w:rPr>
        <w:t xml:space="preserve"> 2024. </w:t>
      </w:r>
      <w:r>
        <w:rPr>
          <w:noProof/>
          <w:lang w:val="sr-Latn-CS"/>
        </w:rPr>
        <w:t>godine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prisustvovali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: </w:t>
      </w:r>
      <w:r>
        <w:rPr>
          <w:noProof/>
          <w:lang w:val="sr-Latn-CS"/>
        </w:rPr>
        <w:t>Milan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Trninić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domaćina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Logoraša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Bijeljina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Srpskog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prosvjetnog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Prosvjeta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Bijeljina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Udruženja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Vojske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“, </w:t>
      </w:r>
      <w:r>
        <w:rPr>
          <w:noProof/>
          <w:lang w:val="sr-Latn-CS"/>
        </w:rPr>
        <w:t>Komunalne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Bijeljina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Organizacije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zarobljenih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poginulih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boraca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nestalih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civila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Bijeljina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Udruženja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veterana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Garda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Panteri</w:t>
      </w:r>
      <w:r w:rsidRPr="003067C9">
        <w:rPr>
          <w:noProof/>
          <w:lang w:val="sr-Latn-CS"/>
        </w:rPr>
        <w:t xml:space="preserve">“, </w:t>
      </w:r>
      <w:r>
        <w:rPr>
          <w:noProof/>
          <w:lang w:val="sr-Latn-CS"/>
        </w:rPr>
        <w:t>kao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Gradske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Bijeljine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Bijeljine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Učesnici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Bijeljini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istakli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primjedbe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prijedloge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sugestije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>:</w:t>
      </w:r>
    </w:p>
    <w:p w14:paraId="5CB17E6F" w14:textId="77777777" w:rsidR="003067C9" w:rsidRPr="003067C9" w:rsidRDefault="003067C9" w:rsidP="003067C9">
      <w:pPr>
        <w:rPr>
          <w:noProof/>
          <w:lang w:val="sr-Latn-CS"/>
        </w:rPr>
      </w:pPr>
    </w:p>
    <w:p w14:paraId="204C4503" w14:textId="27E0586D" w:rsidR="003067C9" w:rsidRPr="003067C9" w:rsidRDefault="003067C9" w:rsidP="003067C9">
      <w:pPr>
        <w:pStyle w:val="ListParagraph"/>
        <w:numPr>
          <w:ilvl w:val="0"/>
          <w:numId w:val="4"/>
        </w:numPr>
        <w:rPr>
          <w:noProof/>
          <w:lang w:val="sr-Latn-CS"/>
        </w:rPr>
      </w:pPr>
      <w:bookmarkStart w:id="0" w:name="_Hlk176874377"/>
      <w:r>
        <w:rPr>
          <w:noProof/>
          <w:lang w:val="sr-Latn-CS"/>
        </w:rPr>
        <w:t>Zoran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Miljanović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Veterani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“,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sugestiju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termin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strane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jasnije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definiše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termin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adekvatniji</w:t>
      </w:r>
      <w:r w:rsidRPr="003067C9">
        <w:rPr>
          <w:noProof/>
          <w:lang w:val="sr-Latn-CS"/>
        </w:rPr>
        <w:t>.</w:t>
      </w:r>
    </w:p>
    <w:p w14:paraId="29005204" w14:textId="77777777" w:rsidR="003067C9" w:rsidRPr="003067C9" w:rsidRDefault="003067C9" w:rsidP="003067C9">
      <w:pPr>
        <w:rPr>
          <w:noProof/>
          <w:lang w:val="sr-Latn-CS"/>
        </w:rPr>
      </w:pPr>
    </w:p>
    <w:p w14:paraId="0C5739B3" w14:textId="5E90C04E" w:rsidR="003067C9" w:rsidRPr="003067C9" w:rsidRDefault="003067C9" w:rsidP="003067C9">
      <w:pPr>
        <w:pStyle w:val="ListParagraph"/>
        <w:numPr>
          <w:ilvl w:val="0"/>
          <w:numId w:val="4"/>
        </w:numPr>
        <w:rPr>
          <w:noProof/>
          <w:lang w:val="sr-Latn-CS"/>
        </w:rPr>
      </w:pPr>
      <w:r>
        <w:rPr>
          <w:noProof/>
          <w:lang w:val="sr-Latn-CS"/>
        </w:rPr>
        <w:t>Dejan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Blagojević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građanin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Bijeljine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predložio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kaznenih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nepoštovanje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naveo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primjer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isticanja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Pr="003067C9">
        <w:rPr>
          <w:noProof/>
          <w:lang w:val="sr-Latn-CS"/>
        </w:rPr>
        <w:t xml:space="preserve">. </w:t>
      </w:r>
    </w:p>
    <w:p w14:paraId="094D3E21" w14:textId="77777777" w:rsidR="003067C9" w:rsidRPr="003067C9" w:rsidRDefault="003067C9" w:rsidP="003067C9">
      <w:pPr>
        <w:rPr>
          <w:noProof/>
          <w:lang w:val="sr-Latn-CS"/>
        </w:rPr>
      </w:pPr>
    </w:p>
    <w:p w14:paraId="73553102" w14:textId="2FC103F9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ab/>
      </w:r>
      <w:r>
        <w:rPr>
          <w:noProof/>
          <w:lang w:val="sr-Latn-CS"/>
        </w:rPr>
        <w:t>Miljanovićeva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termin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stranih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morao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korištenja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jednoobrazne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terminologije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analizom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teksta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vidljivo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pridjev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stranih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koristi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3067C9">
        <w:rPr>
          <w:noProof/>
          <w:lang w:val="sr-Latn-CS"/>
        </w:rPr>
        <w:t xml:space="preserve">. 8.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12, </w:t>
      </w:r>
      <w:r>
        <w:rPr>
          <w:noProof/>
          <w:lang w:val="sr-Latn-CS"/>
        </w:rPr>
        <w:t>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termin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stranih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3067C9">
        <w:rPr>
          <w:noProof/>
          <w:lang w:val="sr-Latn-CS"/>
        </w:rPr>
        <w:t xml:space="preserve">. 19.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22.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Stoga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terminologija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pratiti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pisanja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Termin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jasan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definisanje</w:t>
      </w:r>
      <w:r w:rsidRPr="003067C9">
        <w:rPr>
          <w:noProof/>
          <w:lang w:val="sr-Latn-CS"/>
        </w:rPr>
        <w:t>.</w:t>
      </w:r>
    </w:p>
    <w:p w14:paraId="2645FC56" w14:textId="77777777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ab/>
      </w:r>
    </w:p>
    <w:p w14:paraId="65EE2437" w14:textId="1FA38239" w:rsidR="003067C9" w:rsidRPr="003067C9" w:rsidRDefault="003067C9" w:rsidP="003067C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Blagojevićeva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dopunjava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Pr="003067C9">
        <w:rPr>
          <w:noProof/>
          <w:lang w:val="sr-Latn-CS"/>
        </w:rPr>
        <w:t xml:space="preserve"> (</w:t>
      </w:r>
      <w:r>
        <w:rPr>
          <w:noProof/>
          <w:lang w:val="sr-Latn-CS"/>
        </w:rPr>
        <w:t>mogu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isticati</w:t>
      </w:r>
      <w:r w:rsidRPr="003067C9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propisivanje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sankcije</w:t>
      </w:r>
      <w:r w:rsidRPr="003067C9">
        <w:rPr>
          <w:noProof/>
          <w:lang w:val="sr-Latn-CS"/>
        </w:rPr>
        <w:t>.</w:t>
      </w:r>
    </w:p>
    <w:bookmarkEnd w:id="0"/>
    <w:p w14:paraId="7BF03BED" w14:textId="77777777" w:rsidR="003067C9" w:rsidRPr="003067C9" w:rsidRDefault="003067C9" w:rsidP="003067C9">
      <w:pPr>
        <w:rPr>
          <w:noProof/>
          <w:lang w:val="sr-Latn-CS"/>
        </w:rPr>
      </w:pPr>
    </w:p>
    <w:p w14:paraId="4A37ED28" w14:textId="0D1FE671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ab/>
        <w:t>O</w:t>
      </w:r>
      <w:r>
        <w:rPr>
          <w:noProof/>
          <w:lang w:val="sr-Latn-CS"/>
        </w:rPr>
        <w:t>stalih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primjedaba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himne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njim</w:t>
      </w:r>
      <w:r w:rsidRPr="003067C9">
        <w:rPr>
          <w:noProof/>
          <w:lang w:val="sr-Latn-CS"/>
        </w:rPr>
        <w:t>.</w:t>
      </w:r>
    </w:p>
    <w:p w14:paraId="5E91ED53" w14:textId="77777777" w:rsidR="003067C9" w:rsidRPr="003067C9" w:rsidRDefault="003067C9" w:rsidP="003067C9">
      <w:pPr>
        <w:rPr>
          <w:noProof/>
          <w:lang w:val="sr-Latn-CS"/>
        </w:rPr>
      </w:pPr>
    </w:p>
    <w:p w14:paraId="1F4A622B" w14:textId="5E15C3F3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ab/>
      </w:r>
      <w:r>
        <w:rPr>
          <w:noProof/>
          <w:lang w:val="sr-Latn-CS"/>
        </w:rPr>
        <w:t>Javnoj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Trebinju</w:t>
      </w:r>
      <w:r w:rsidRPr="003067C9">
        <w:rPr>
          <w:noProof/>
          <w:lang w:val="sr-Latn-CS"/>
        </w:rPr>
        <w:t xml:space="preserve">, 29. </w:t>
      </w:r>
      <w:r>
        <w:rPr>
          <w:noProof/>
          <w:lang w:val="sr-Latn-CS"/>
        </w:rPr>
        <w:t>jula</w:t>
      </w:r>
      <w:r w:rsidRPr="003067C9">
        <w:rPr>
          <w:noProof/>
          <w:lang w:val="sr-Latn-CS"/>
        </w:rPr>
        <w:t xml:space="preserve"> 2024. </w:t>
      </w:r>
      <w:r>
        <w:rPr>
          <w:noProof/>
          <w:lang w:val="sr-Latn-CS"/>
        </w:rPr>
        <w:t>godine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javnoj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prisustvovali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brojni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građanska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Trebinja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Nakon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obrazloženja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redoslijedu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izlaganja</w:t>
      </w:r>
      <w:r w:rsidRPr="003067C9">
        <w:rPr>
          <w:noProof/>
          <w:lang w:val="sr-Latn-CS"/>
        </w:rPr>
        <w:t xml:space="preserve">: </w:t>
      </w:r>
      <w:r>
        <w:rPr>
          <w:noProof/>
          <w:lang w:val="sr-Latn-CS"/>
        </w:rPr>
        <w:t>Mirko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Ćurić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gradonačelnik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Trebinja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Mihajlo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Vujević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pukovnik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Vojske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Manojlo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Ćuk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bivši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pripadnik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Vojske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Milan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Kovač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odbornik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Trebinja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izlaganjima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pružili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punu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pritom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istakavši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grb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Nemanjića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ponos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vraćanje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osnažilo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identitet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Učesnici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iznijeli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>.</w:t>
      </w:r>
    </w:p>
    <w:p w14:paraId="03A4DD5F" w14:textId="77777777" w:rsidR="003067C9" w:rsidRPr="003067C9" w:rsidRDefault="003067C9" w:rsidP="003067C9">
      <w:pPr>
        <w:rPr>
          <w:noProof/>
          <w:lang w:val="sr-Latn-CS"/>
        </w:rPr>
      </w:pPr>
    </w:p>
    <w:p w14:paraId="66CD3F81" w14:textId="6C7BB123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lastRenderedPageBreak/>
        <w:tab/>
      </w:r>
      <w:r>
        <w:rPr>
          <w:noProof/>
          <w:lang w:val="sr-Latn-CS"/>
        </w:rPr>
        <w:t>Javnoj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Sarajevu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održana</w:t>
      </w:r>
      <w:r w:rsidRPr="003067C9">
        <w:rPr>
          <w:noProof/>
          <w:lang w:val="sr-Latn-CS"/>
        </w:rPr>
        <w:t xml:space="preserve"> 30. </w:t>
      </w:r>
      <w:r>
        <w:rPr>
          <w:noProof/>
          <w:lang w:val="sr-Latn-CS"/>
        </w:rPr>
        <w:t>jula</w:t>
      </w:r>
      <w:r w:rsidRPr="003067C9">
        <w:rPr>
          <w:noProof/>
          <w:lang w:val="sr-Latn-CS"/>
        </w:rPr>
        <w:t xml:space="preserve"> 2024. </w:t>
      </w:r>
      <w:r>
        <w:rPr>
          <w:noProof/>
          <w:lang w:val="sr-Latn-CS"/>
        </w:rPr>
        <w:t>godine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prisustvovali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brojni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građanska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Sarajeva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Nakon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obrazloženja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Branko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Koroman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predsjednik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Slavka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Brezo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direktorica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Pr="003067C9">
        <w:rPr>
          <w:noProof/>
          <w:lang w:val="sr-Latn-CS"/>
        </w:rPr>
        <w:t>-</w:t>
      </w:r>
      <w:r>
        <w:rPr>
          <w:noProof/>
          <w:lang w:val="sr-Latn-CS"/>
        </w:rPr>
        <w:t>sportskog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Pale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izlaganjima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pružili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punu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naglasivši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grb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Nemanjića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ponos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vraćanje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produbilo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veze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našom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maticom</w:t>
      </w:r>
      <w:r w:rsidRPr="003067C9">
        <w:rPr>
          <w:noProof/>
          <w:lang w:val="sr-Latn-CS"/>
        </w:rPr>
        <w:t xml:space="preserve"> – </w:t>
      </w:r>
      <w:r>
        <w:rPr>
          <w:noProof/>
          <w:lang w:val="sr-Latn-CS"/>
        </w:rPr>
        <w:t>Republikom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Srbijom</w:t>
      </w:r>
      <w:r w:rsidRPr="003067C9">
        <w:rPr>
          <w:noProof/>
          <w:lang w:val="sr-Latn-CS"/>
        </w:rPr>
        <w:t xml:space="preserve">. </w:t>
      </w:r>
      <w:bookmarkStart w:id="1" w:name="_Hlk176872342"/>
      <w:r>
        <w:rPr>
          <w:noProof/>
          <w:lang w:val="sr-Latn-CS"/>
        </w:rPr>
        <w:t>Učesnici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iznijeli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>.</w:t>
      </w:r>
    </w:p>
    <w:bookmarkEnd w:id="1"/>
    <w:p w14:paraId="6B0A2854" w14:textId="77777777" w:rsidR="003067C9" w:rsidRPr="003067C9" w:rsidRDefault="003067C9" w:rsidP="003067C9">
      <w:pPr>
        <w:rPr>
          <w:noProof/>
          <w:lang w:val="sr-Latn-CS"/>
        </w:rPr>
      </w:pPr>
    </w:p>
    <w:p w14:paraId="7FBA1101" w14:textId="7E300236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ab/>
      </w:r>
      <w:r>
        <w:rPr>
          <w:noProof/>
          <w:lang w:val="sr-Latn-CS"/>
        </w:rPr>
        <w:t>Javnoj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Banjoj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održanoj</w:t>
      </w:r>
      <w:r w:rsidRPr="003067C9">
        <w:rPr>
          <w:noProof/>
          <w:lang w:val="sr-Latn-CS"/>
        </w:rPr>
        <w:t xml:space="preserve"> 1. </w:t>
      </w:r>
      <w:r>
        <w:rPr>
          <w:noProof/>
          <w:lang w:val="sr-Latn-CS"/>
        </w:rPr>
        <w:t>avgusta</w:t>
      </w:r>
      <w:r w:rsidRPr="003067C9">
        <w:rPr>
          <w:noProof/>
          <w:lang w:val="sr-Latn-CS"/>
        </w:rPr>
        <w:t xml:space="preserve"> 2024. </w:t>
      </w:r>
      <w:r>
        <w:rPr>
          <w:noProof/>
          <w:lang w:val="sr-Latn-CS"/>
        </w:rPr>
        <w:t>godine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Maloj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prisustvovali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3067C9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turizma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omladine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veza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boračko</w:t>
      </w:r>
      <w:r w:rsidRPr="003067C9">
        <w:rPr>
          <w:noProof/>
          <w:lang w:val="sr-Latn-CS"/>
        </w:rPr>
        <w:t>-</w:t>
      </w:r>
      <w:r>
        <w:rPr>
          <w:noProof/>
          <w:lang w:val="sr-Latn-CS"/>
        </w:rPr>
        <w:t>invalidske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zatim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Delegacije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OEBS</w:t>
      </w:r>
      <w:r w:rsidRPr="003067C9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logoraša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Veterani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</w:t>
      </w:r>
      <w:r w:rsidRPr="003067C9">
        <w:rPr>
          <w:noProof/>
          <w:lang w:val="sr-Latn-CS"/>
        </w:rPr>
        <w:t>.</w:t>
      </w:r>
    </w:p>
    <w:p w14:paraId="202B422F" w14:textId="77777777" w:rsidR="003067C9" w:rsidRPr="003067C9" w:rsidRDefault="003067C9" w:rsidP="003067C9">
      <w:pPr>
        <w:rPr>
          <w:noProof/>
          <w:lang w:val="sr-Latn-CS"/>
        </w:rPr>
      </w:pPr>
    </w:p>
    <w:p w14:paraId="3696D16D" w14:textId="69AD7368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ab/>
      </w:r>
      <w:r>
        <w:rPr>
          <w:noProof/>
          <w:lang w:val="sr-Latn-CS"/>
        </w:rPr>
        <w:t>Učesnici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izrazili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grba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himne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primjedbe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prijedloge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sugestije</w:t>
      </w:r>
      <w:r w:rsidRPr="003067C9">
        <w:rPr>
          <w:noProof/>
          <w:lang w:val="sr-Latn-CS"/>
        </w:rPr>
        <w:t>:</w:t>
      </w:r>
    </w:p>
    <w:p w14:paraId="52ED1FF5" w14:textId="77777777" w:rsidR="003067C9" w:rsidRPr="003067C9" w:rsidRDefault="003067C9" w:rsidP="003067C9">
      <w:pPr>
        <w:rPr>
          <w:noProof/>
          <w:lang w:val="sr-Latn-CS"/>
        </w:rPr>
      </w:pPr>
    </w:p>
    <w:p w14:paraId="6DEFE047" w14:textId="44DDDA44" w:rsidR="003067C9" w:rsidRPr="003067C9" w:rsidRDefault="003067C9" w:rsidP="003067C9">
      <w:pPr>
        <w:pStyle w:val="ListParagraph"/>
        <w:numPr>
          <w:ilvl w:val="0"/>
          <w:numId w:val="5"/>
        </w:numPr>
        <w:rPr>
          <w:noProof/>
          <w:lang w:val="sr-Latn-CS"/>
        </w:rPr>
      </w:pPr>
      <w:bookmarkStart w:id="2" w:name="_Hlk176953876"/>
      <w:r>
        <w:rPr>
          <w:noProof/>
          <w:lang w:val="sr-Latn-CS"/>
        </w:rPr>
        <w:t>Saša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Savičić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skrenuo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pažnju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3067C9">
        <w:rPr>
          <w:noProof/>
          <w:lang w:val="sr-Latn-CS"/>
        </w:rPr>
        <w:t xml:space="preserve"> 1. </w:t>
      </w:r>
      <w:r>
        <w:rPr>
          <w:noProof/>
          <w:lang w:val="sr-Latn-CS"/>
        </w:rPr>
        <w:t>Nacrta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amblema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“, </w:t>
      </w:r>
      <w:r>
        <w:rPr>
          <w:noProof/>
          <w:lang w:val="sr-Latn-CS"/>
        </w:rPr>
        <w:t>te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postavio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termin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dosad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termin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amblem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ambleme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nikada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Srpsku</w:t>
      </w:r>
      <w:r w:rsidRPr="003067C9">
        <w:rPr>
          <w:noProof/>
          <w:lang w:val="sr-Latn-CS"/>
        </w:rPr>
        <w:t xml:space="preserve">? </w:t>
      </w:r>
      <w:r>
        <w:rPr>
          <w:noProof/>
          <w:lang w:val="sr-Latn-CS"/>
        </w:rPr>
        <w:t>Dalje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istakao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upotrebljene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stranih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Ustav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shodno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Ustavu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Saveznom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Jugoslavijom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njenim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članicama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Ustav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entiteti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susjednim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stranim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Pr="003067C9">
        <w:rPr>
          <w:noProof/>
          <w:lang w:val="sr-Latn-CS"/>
        </w:rPr>
        <w:t xml:space="preserve">“, </w:t>
      </w:r>
      <w:r>
        <w:rPr>
          <w:noProof/>
          <w:lang w:val="sr-Latn-CS"/>
        </w:rPr>
        <w:t>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susjednih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kontekstu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Savičić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postavio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termin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stranih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Ustavom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termin</w:t>
      </w:r>
      <w:r w:rsidRPr="003067C9">
        <w:rPr>
          <w:noProof/>
          <w:lang w:val="sr-Latn-CS"/>
        </w:rPr>
        <w:t xml:space="preserve">?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kraju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skrenuo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pažnju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3067C9">
        <w:rPr>
          <w:noProof/>
          <w:lang w:val="sr-Latn-CS"/>
        </w:rPr>
        <w:t xml:space="preserve"> 1. </w:t>
      </w:r>
      <w:r>
        <w:rPr>
          <w:noProof/>
          <w:lang w:val="sr-Latn-CS"/>
        </w:rPr>
        <w:t>Nacrta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3067C9">
        <w:rPr>
          <w:noProof/>
          <w:lang w:val="sr-Latn-CS"/>
        </w:rPr>
        <w:t>: „</w:t>
      </w:r>
      <w:r>
        <w:rPr>
          <w:noProof/>
          <w:lang w:val="sr-Latn-CS"/>
        </w:rPr>
        <w:t>odnosno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konstitutivni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Ostali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istorijsko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kulturološko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nasljeđe</w:t>
      </w:r>
      <w:r w:rsidRPr="003067C9">
        <w:rPr>
          <w:noProof/>
          <w:lang w:val="sr-Latn-CS"/>
        </w:rPr>
        <w:t xml:space="preserve">“, </w:t>
      </w:r>
      <w:r>
        <w:rPr>
          <w:noProof/>
          <w:lang w:val="sr-Latn-CS"/>
        </w:rPr>
        <w:t>te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postavio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pomenute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osjećaja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zajedništva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uopšte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moglo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govoriti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nekog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ovakvo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 (</w:t>
      </w:r>
      <w:r>
        <w:rPr>
          <w:noProof/>
          <w:lang w:val="sr-Latn-CS"/>
        </w:rPr>
        <w:t>za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razliku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Pr="003067C9">
        <w:rPr>
          <w:noProof/>
          <w:lang w:val="sr-Latn-CS"/>
        </w:rPr>
        <w:t>)?</w:t>
      </w:r>
    </w:p>
    <w:p w14:paraId="267C01AD" w14:textId="77777777" w:rsidR="003067C9" w:rsidRPr="003067C9" w:rsidRDefault="003067C9" w:rsidP="003067C9">
      <w:pPr>
        <w:rPr>
          <w:noProof/>
          <w:lang w:val="sr-Latn-CS"/>
        </w:rPr>
      </w:pPr>
    </w:p>
    <w:p w14:paraId="7E590350" w14:textId="22DFB41D" w:rsidR="003067C9" w:rsidRPr="003067C9" w:rsidRDefault="003067C9" w:rsidP="003067C9">
      <w:pPr>
        <w:pStyle w:val="ListParagraph"/>
        <w:numPr>
          <w:ilvl w:val="0"/>
          <w:numId w:val="5"/>
        </w:numPr>
        <w:rPr>
          <w:noProof/>
          <w:lang w:val="sr-Latn-CS"/>
        </w:rPr>
      </w:pPr>
      <w:r>
        <w:rPr>
          <w:noProof/>
          <w:lang w:val="sr-Latn-CS"/>
        </w:rPr>
        <w:t>Lazar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Stjepanović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sugerisao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umjesto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stranih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upotrijebe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drugih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>“.</w:t>
      </w:r>
    </w:p>
    <w:bookmarkEnd w:id="2"/>
    <w:p w14:paraId="37E1207B" w14:textId="77777777" w:rsidR="003067C9" w:rsidRPr="003067C9" w:rsidRDefault="003067C9" w:rsidP="003067C9">
      <w:pPr>
        <w:rPr>
          <w:noProof/>
          <w:lang w:val="sr-Latn-CS"/>
        </w:rPr>
      </w:pPr>
    </w:p>
    <w:p w14:paraId="52A7D172" w14:textId="10CA0E3F" w:rsidR="003067C9" w:rsidRPr="003067C9" w:rsidRDefault="003067C9" w:rsidP="003067C9">
      <w:pPr>
        <w:ind w:firstLine="720"/>
        <w:rPr>
          <w:noProof/>
          <w:lang w:val="sr-Latn-CS"/>
        </w:rPr>
      </w:pPr>
      <w:bookmarkStart w:id="3" w:name="_Hlk176954051"/>
      <w:r>
        <w:rPr>
          <w:noProof/>
          <w:lang w:val="sr-Latn-CS"/>
        </w:rPr>
        <w:lastRenderedPageBreak/>
        <w:t>Savičićeva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amblem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3067C9">
        <w:rPr>
          <w:noProof/>
          <w:lang w:val="sr-Latn-CS"/>
        </w:rPr>
        <w:t xml:space="preserve">. 2.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3.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amblemu</w:t>
      </w:r>
      <w:r w:rsidRPr="003067C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3067C9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Pr="003067C9">
        <w:rPr>
          <w:noProof/>
          <w:lang w:val="sr-Latn-CS"/>
        </w:rPr>
        <w:t xml:space="preserve"> 49/07)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amblem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simbol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umjesto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grba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kojeg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uvijek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nemamo</w:t>
      </w:r>
      <w:r w:rsidRPr="003067C9">
        <w:rPr>
          <w:noProof/>
          <w:lang w:val="sr-Latn-CS"/>
        </w:rPr>
        <w:t xml:space="preserve">. </w:t>
      </w:r>
      <w:r>
        <w:rPr>
          <w:noProof/>
          <w:lang w:val="sr-Latn-CS"/>
        </w:rPr>
        <w:t>Stoga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formulacija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opravdana</w:t>
      </w:r>
      <w:r w:rsidRPr="003067C9">
        <w:rPr>
          <w:noProof/>
          <w:lang w:val="sr-Latn-CS"/>
        </w:rPr>
        <w:t xml:space="preserve">. </w:t>
      </w:r>
    </w:p>
    <w:p w14:paraId="0B1AD630" w14:textId="77777777" w:rsidR="003067C9" w:rsidRPr="003067C9" w:rsidRDefault="003067C9" w:rsidP="003067C9">
      <w:pPr>
        <w:ind w:firstLine="720"/>
        <w:rPr>
          <w:noProof/>
          <w:lang w:val="sr-Latn-CS"/>
        </w:rPr>
      </w:pPr>
      <w:r w:rsidRPr="003067C9">
        <w:rPr>
          <w:noProof/>
          <w:lang w:val="sr-Latn-CS"/>
        </w:rPr>
        <w:t xml:space="preserve">   </w:t>
      </w:r>
    </w:p>
    <w:p w14:paraId="1F97A5C3" w14:textId="6BF422DE" w:rsidR="003067C9" w:rsidRPr="003067C9" w:rsidRDefault="003067C9" w:rsidP="003067C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Primjedba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Savičića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Stjepanovića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3067C9">
        <w:rPr>
          <w:noProof/>
          <w:lang w:val="sr-Latn-CS"/>
        </w:rPr>
        <w:t xml:space="preserve"> „</w:t>
      </w:r>
      <w:r>
        <w:rPr>
          <w:noProof/>
          <w:lang w:val="sr-Latn-CS"/>
        </w:rPr>
        <w:t>stranih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“ </w:t>
      </w:r>
      <w:r>
        <w:rPr>
          <w:noProof/>
          <w:lang w:val="sr-Latn-CS"/>
        </w:rPr>
        <w:t>nije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objašnjenih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3067C9">
        <w:rPr>
          <w:noProof/>
          <w:lang w:val="sr-Latn-CS"/>
        </w:rPr>
        <w:t xml:space="preserve">. </w:t>
      </w:r>
    </w:p>
    <w:p w14:paraId="17BEF7C5" w14:textId="77777777" w:rsidR="003067C9" w:rsidRPr="003067C9" w:rsidRDefault="003067C9" w:rsidP="003067C9">
      <w:pPr>
        <w:ind w:firstLine="720"/>
        <w:rPr>
          <w:noProof/>
          <w:lang w:val="sr-Latn-CS"/>
        </w:rPr>
      </w:pPr>
    </w:p>
    <w:p w14:paraId="1433F073" w14:textId="6692CC6E" w:rsidR="003067C9" w:rsidRPr="003067C9" w:rsidRDefault="003067C9" w:rsidP="003067C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Savičićeva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primjedba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konstitutivni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narodi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Ostali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istorijsko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kulturološko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tradicionalno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nasljeđe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norma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jasna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ukazuje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pomoću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nasljeđa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istorijskog</w:t>
      </w:r>
      <w:r w:rsidRPr="003067C9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kulturološkog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tradicionalnog</w:t>
      </w:r>
      <w:r w:rsidRPr="003067C9">
        <w:rPr>
          <w:noProof/>
          <w:lang w:val="sr-Latn-CS"/>
        </w:rPr>
        <w:t>.</w:t>
      </w:r>
    </w:p>
    <w:bookmarkEnd w:id="3"/>
    <w:p w14:paraId="279C21E1" w14:textId="77777777" w:rsidR="003067C9" w:rsidRPr="003067C9" w:rsidRDefault="003067C9" w:rsidP="003067C9">
      <w:pPr>
        <w:rPr>
          <w:noProof/>
          <w:lang w:val="sr-Latn-CS"/>
        </w:rPr>
      </w:pPr>
    </w:p>
    <w:p w14:paraId="2BCC6DC3" w14:textId="77777777" w:rsidR="003067C9" w:rsidRPr="003067C9" w:rsidRDefault="003067C9" w:rsidP="003067C9">
      <w:pPr>
        <w:rPr>
          <w:noProof/>
          <w:lang w:val="sr-Latn-CS"/>
        </w:rPr>
      </w:pPr>
    </w:p>
    <w:p w14:paraId="5C9B8E15" w14:textId="77777777" w:rsidR="003067C9" w:rsidRPr="003067C9" w:rsidRDefault="003067C9" w:rsidP="003067C9">
      <w:pPr>
        <w:jc w:val="right"/>
        <w:rPr>
          <w:noProof/>
          <w:lang w:val="sr-Latn-CS"/>
        </w:rPr>
      </w:pPr>
    </w:p>
    <w:p w14:paraId="56A696F7" w14:textId="017298E2" w:rsidR="003067C9" w:rsidRPr="003067C9" w:rsidRDefault="003067C9" w:rsidP="003067C9">
      <w:pPr>
        <w:jc w:val="center"/>
        <w:rPr>
          <w:noProof/>
          <w:lang w:val="sr-Latn-CS"/>
        </w:rPr>
      </w:pPr>
      <w:r w:rsidRPr="003067C9">
        <w:rPr>
          <w:noProof/>
          <w:lang w:val="sr-Latn-CS"/>
        </w:rPr>
        <w:t xml:space="preserve">                                                                           </w:t>
      </w:r>
      <w:r>
        <w:rPr>
          <w:noProof/>
          <w:lang w:val="sr-Latn-CS"/>
        </w:rPr>
        <w:t>ŠEF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KABINETA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PREDSJEDNIKA</w:t>
      </w:r>
    </w:p>
    <w:p w14:paraId="4FFA6BAE" w14:textId="07256223" w:rsidR="003067C9" w:rsidRPr="003067C9" w:rsidRDefault="003067C9" w:rsidP="003067C9">
      <w:pPr>
        <w:jc w:val="right"/>
        <w:rPr>
          <w:noProof/>
          <w:lang w:val="sr-Latn-CS"/>
        </w:rPr>
      </w:pPr>
      <w:r>
        <w:rPr>
          <w:noProof/>
          <w:lang w:val="sr-Latn-CS"/>
        </w:rPr>
        <w:t>NARODNE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</w:p>
    <w:p w14:paraId="5501C5E8" w14:textId="77777777" w:rsidR="003067C9" w:rsidRPr="003067C9" w:rsidRDefault="003067C9" w:rsidP="003067C9">
      <w:pPr>
        <w:jc w:val="right"/>
        <w:rPr>
          <w:noProof/>
          <w:lang w:val="sr-Latn-CS"/>
        </w:rPr>
      </w:pPr>
    </w:p>
    <w:p w14:paraId="40122B00" w14:textId="0B313F33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 xml:space="preserve">                                                                                                   </w:t>
      </w:r>
      <w:r>
        <w:rPr>
          <w:noProof/>
          <w:lang w:val="sr-Latn-CS"/>
        </w:rPr>
        <w:t>Goran</w:t>
      </w:r>
      <w:r w:rsidRPr="003067C9">
        <w:rPr>
          <w:noProof/>
          <w:lang w:val="sr-Latn-CS"/>
        </w:rPr>
        <w:t xml:space="preserve"> </w:t>
      </w:r>
      <w:r>
        <w:rPr>
          <w:noProof/>
          <w:lang w:val="sr-Latn-CS"/>
        </w:rPr>
        <w:t>Filipović</w:t>
      </w:r>
    </w:p>
    <w:p w14:paraId="1408710D" w14:textId="77777777" w:rsidR="003067C9" w:rsidRPr="003067C9" w:rsidRDefault="003067C9" w:rsidP="003067C9">
      <w:pPr>
        <w:rPr>
          <w:noProof/>
          <w:lang w:val="sr-Latn-CS"/>
        </w:rPr>
      </w:pPr>
    </w:p>
    <w:p w14:paraId="22E5AF3B" w14:textId="77777777" w:rsidR="003067C9" w:rsidRPr="003067C9" w:rsidRDefault="003067C9" w:rsidP="003067C9">
      <w:pPr>
        <w:rPr>
          <w:noProof/>
          <w:lang w:val="sr-Latn-CS"/>
        </w:rPr>
      </w:pPr>
      <w:r w:rsidRPr="003067C9">
        <w:rPr>
          <w:noProof/>
          <w:lang w:val="sr-Latn-CS"/>
        </w:rPr>
        <w:t xml:space="preserve">                                                                                            ___________________________</w:t>
      </w:r>
    </w:p>
    <w:p w14:paraId="469C6E61" w14:textId="72BF0D52" w:rsidR="00DD1E58" w:rsidRPr="003067C9" w:rsidRDefault="00DD1E58" w:rsidP="003067C9">
      <w:pPr>
        <w:rPr>
          <w:noProof/>
          <w:lang w:val="sr-Latn-CS"/>
        </w:rPr>
      </w:pPr>
    </w:p>
    <w:sectPr w:rsidR="00DD1E58" w:rsidRPr="003067C9" w:rsidSect="000652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55BBD" w14:textId="77777777" w:rsidR="00A94441" w:rsidRDefault="00A94441" w:rsidP="00065201">
      <w:r>
        <w:separator/>
      </w:r>
    </w:p>
  </w:endnote>
  <w:endnote w:type="continuationSeparator" w:id="0">
    <w:p w14:paraId="39C72BFF" w14:textId="77777777" w:rsidR="00A94441" w:rsidRDefault="00A94441" w:rsidP="0006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70380" w14:textId="77777777" w:rsidR="003067C9" w:rsidRDefault="003067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/>
        <w:lang w:val="sr-Latn-CS"/>
      </w:rPr>
      <w:id w:val="1040256777"/>
      <w:docPartObj>
        <w:docPartGallery w:val="Page Numbers (Bottom of Page)"/>
        <w:docPartUnique/>
      </w:docPartObj>
    </w:sdtPr>
    <w:sdtContent>
      <w:p w14:paraId="33E45E14" w14:textId="28A51669" w:rsidR="00065201" w:rsidRPr="003067C9" w:rsidRDefault="00065201">
        <w:pPr>
          <w:pStyle w:val="Footer"/>
          <w:jc w:val="right"/>
          <w:rPr>
            <w:noProof/>
            <w:lang w:val="sr-Latn-CS"/>
          </w:rPr>
        </w:pPr>
        <w:r w:rsidRPr="003067C9">
          <w:rPr>
            <w:noProof/>
            <w:lang w:val="sr-Latn-CS"/>
          </w:rPr>
          <w:fldChar w:fldCharType="begin"/>
        </w:r>
        <w:r w:rsidRPr="003067C9">
          <w:rPr>
            <w:noProof/>
            <w:lang w:val="sr-Latn-CS"/>
          </w:rPr>
          <w:instrText xml:space="preserve"> PAGE   \* MERGEFORMAT </w:instrText>
        </w:r>
        <w:r w:rsidRPr="003067C9">
          <w:rPr>
            <w:noProof/>
            <w:lang w:val="sr-Latn-CS"/>
          </w:rPr>
          <w:fldChar w:fldCharType="separate"/>
        </w:r>
        <w:r w:rsidRPr="003067C9">
          <w:rPr>
            <w:noProof/>
            <w:lang w:val="sr-Latn-CS"/>
          </w:rPr>
          <w:t>2</w:t>
        </w:r>
        <w:r w:rsidRPr="003067C9">
          <w:rPr>
            <w:noProof/>
            <w:lang w:val="sr-Latn-CS"/>
          </w:rPr>
          <w:fldChar w:fldCharType="end"/>
        </w:r>
      </w:p>
    </w:sdtContent>
  </w:sdt>
  <w:p w14:paraId="51015DEE" w14:textId="77777777" w:rsidR="00065201" w:rsidRPr="003067C9" w:rsidRDefault="00065201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AF714" w14:textId="77777777" w:rsidR="003067C9" w:rsidRDefault="003067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512E7" w14:textId="77777777" w:rsidR="00A94441" w:rsidRDefault="00A94441" w:rsidP="00065201">
      <w:r>
        <w:separator/>
      </w:r>
    </w:p>
  </w:footnote>
  <w:footnote w:type="continuationSeparator" w:id="0">
    <w:p w14:paraId="65948262" w14:textId="77777777" w:rsidR="00A94441" w:rsidRDefault="00A94441" w:rsidP="00065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BC3D6" w14:textId="77777777" w:rsidR="003067C9" w:rsidRDefault="003067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114FE" w14:textId="77777777" w:rsidR="003067C9" w:rsidRDefault="003067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4572F" w14:textId="77777777" w:rsidR="003067C9" w:rsidRDefault="003067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16FA9"/>
    <w:multiLevelType w:val="hybridMultilevel"/>
    <w:tmpl w:val="F9F6E454"/>
    <w:lvl w:ilvl="0" w:tplc="80FE384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1C2B"/>
    <w:multiLevelType w:val="hybridMultilevel"/>
    <w:tmpl w:val="CA0A61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05926"/>
    <w:multiLevelType w:val="hybridMultilevel"/>
    <w:tmpl w:val="A822AC7E"/>
    <w:lvl w:ilvl="0" w:tplc="80FE384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4026E"/>
    <w:multiLevelType w:val="hybridMultilevel"/>
    <w:tmpl w:val="A4980858"/>
    <w:lvl w:ilvl="0" w:tplc="80FE384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D4F22"/>
    <w:multiLevelType w:val="hybridMultilevel"/>
    <w:tmpl w:val="2CB8DA80"/>
    <w:lvl w:ilvl="0" w:tplc="80FE384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891694">
    <w:abstractNumId w:val="2"/>
  </w:num>
  <w:num w:numId="2" w16cid:durableId="821459478">
    <w:abstractNumId w:val="4"/>
  </w:num>
  <w:num w:numId="3" w16cid:durableId="253973459">
    <w:abstractNumId w:val="1"/>
  </w:num>
  <w:num w:numId="4" w16cid:durableId="39597713">
    <w:abstractNumId w:val="0"/>
  </w:num>
  <w:num w:numId="5" w16cid:durableId="12732409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2B7"/>
    <w:rsid w:val="00030839"/>
    <w:rsid w:val="00065201"/>
    <w:rsid w:val="00152E29"/>
    <w:rsid w:val="00171E82"/>
    <w:rsid w:val="00186130"/>
    <w:rsid w:val="00277BFF"/>
    <w:rsid w:val="00283381"/>
    <w:rsid w:val="002869B7"/>
    <w:rsid w:val="002D3714"/>
    <w:rsid w:val="003067C9"/>
    <w:rsid w:val="00314DAD"/>
    <w:rsid w:val="003622DC"/>
    <w:rsid w:val="00362D8B"/>
    <w:rsid w:val="003D1633"/>
    <w:rsid w:val="004122B7"/>
    <w:rsid w:val="00482800"/>
    <w:rsid w:val="00483FF6"/>
    <w:rsid w:val="00533223"/>
    <w:rsid w:val="00542328"/>
    <w:rsid w:val="00564E10"/>
    <w:rsid w:val="00630923"/>
    <w:rsid w:val="0065787B"/>
    <w:rsid w:val="006A4C98"/>
    <w:rsid w:val="007329B8"/>
    <w:rsid w:val="007A4C37"/>
    <w:rsid w:val="007A6EFA"/>
    <w:rsid w:val="007B4979"/>
    <w:rsid w:val="007B5578"/>
    <w:rsid w:val="00855C49"/>
    <w:rsid w:val="00861B8F"/>
    <w:rsid w:val="0089448C"/>
    <w:rsid w:val="00894CDC"/>
    <w:rsid w:val="008E3E4C"/>
    <w:rsid w:val="009763AD"/>
    <w:rsid w:val="00A94441"/>
    <w:rsid w:val="00AA4EB7"/>
    <w:rsid w:val="00B307BA"/>
    <w:rsid w:val="00B66434"/>
    <w:rsid w:val="00BE70E2"/>
    <w:rsid w:val="00C71064"/>
    <w:rsid w:val="00CC4776"/>
    <w:rsid w:val="00D012D9"/>
    <w:rsid w:val="00D813C5"/>
    <w:rsid w:val="00DD1E58"/>
    <w:rsid w:val="00E6312E"/>
    <w:rsid w:val="00EC7ED9"/>
    <w:rsid w:val="00EF4570"/>
    <w:rsid w:val="00EF717F"/>
    <w:rsid w:val="00F042E5"/>
    <w:rsid w:val="00F70FE2"/>
    <w:rsid w:val="00FA7EFE"/>
    <w:rsid w:val="00FF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FE7C0"/>
  <w15:chartTrackingRefBased/>
  <w15:docId w15:val="{5B7B5827-A67D-4F86-BCAE-2AA43D949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2B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2B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2B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2B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2B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2B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2B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2B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2B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sr-Cyrl-B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2B7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sr-Cyrl-B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2B7"/>
    <w:rPr>
      <w:rFonts w:asciiTheme="minorHAnsi" w:eastAsiaTheme="majorEastAsia" w:hAnsiTheme="minorHAnsi" w:cstheme="majorBidi"/>
      <w:i/>
      <w:iCs/>
      <w:color w:val="0F4761" w:themeColor="accent1" w:themeShade="BF"/>
      <w:lang w:val="sr-Cyrl-B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2B7"/>
    <w:rPr>
      <w:rFonts w:asciiTheme="minorHAnsi" w:eastAsiaTheme="majorEastAsia" w:hAnsiTheme="minorHAnsi" w:cstheme="majorBidi"/>
      <w:color w:val="0F4761" w:themeColor="accent1" w:themeShade="BF"/>
      <w:lang w:val="sr-Cyrl-B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2B7"/>
    <w:rPr>
      <w:rFonts w:asciiTheme="minorHAnsi" w:eastAsiaTheme="majorEastAsia" w:hAnsiTheme="minorHAnsi" w:cstheme="majorBidi"/>
      <w:i/>
      <w:iCs/>
      <w:color w:val="595959" w:themeColor="text1" w:themeTint="A6"/>
      <w:lang w:val="sr-Cyrl-B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2B7"/>
    <w:rPr>
      <w:rFonts w:asciiTheme="minorHAnsi" w:eastAsiaTheme="majorEastAsia" w:hAnsiTheme="minorHAnsi" w:cstheme="majorBidi"/>
      <w:color w:val="595959" w:themeColor="text1" w:themeTint="A6"/>
      <w:lang w:val="sr-Cyrl-B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2B7"/>
    <w:rPr>
      <w:rFonts w:asciiTheme="minorHAnsi" w:eastAsiaTheme="majorEastAsia" w:hAnsiTheme="minorHAnsi" w:cstheme="majorBidi"/>
      <w:i/>
      <w:iCs/>
      <w:color w:val="272727" w:themeColor="text1" w:themeTint="D8"/>
      <w:lang w:val="sr-Cyrl-B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2B7"/>
    <w:rPr>
      <w:rFonts w:asciiTheme="minorHAnsi" w:eastAsiaTheme="majorEastAsia" w:hAnsiTheme="minorHAnsi" w:cstheme="majorBidi"/>
      <w:color w:val="272727" w:themeColor="text1" w:themeTint="D8"/>
      <w:lang w:val="sr-Cyrl-BA"/>
    </w:rPr>
  </w:style>
  <w:style w:type="paragraph" w:styleId="Title">
    <w:name w:val="Title"/>
    <w:basedOn w:val="Normal"/>
    <w:next w:val="Normal"/>
    <w:link w:val="TitleChar"/>
    <w:uiPriority w:val="10"/>
    <w:qFormat/>
    <w:rsid w:val="004122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2B7"/>
    <w:rPr>
      <w:rFonts w:asciiTheme="majorHAnsi" w:eastAsiaTheme="majorEastAsia" w:hAnsiTheme="majorHAnsi" w:cstheme="majorBidi"/>
      <w:spacing w:val="-10"/>
      <w:kern w:val="28"/>
      <w:sz w:val="56"/>
      <w:szCs w:val="56"/>
      <w:lang w:val="sr-Cyrl-BA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2B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2B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4122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2B7"/>
    <w:rPr>
      <w:i/>
      <w:iCs/>
      <w:color w:val="404040" w:themeColor="text1" w:themeTint="BF"/>
      <w:lang w:val="sr-Cyrl-BA"/>
    </w:rPr>
  </w:style>
  <w:style w:type="paragraph" w:styleId="ListParagraph">
    <w:name w:val="List Paragraph"/>
    <w:basedOn w:val="Normal"/>
    <w:uiPriority w:val="34"/>
    <w:qFormat/>
    <w:rsid w:val="004122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2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2B7"/>
    <w:rPr>
      <w:i/>
      <w:iCs/>
      <w:color w:val="0F4761" w:themeColor="accent1" w:themeShade="BF"/>
      <w:lang w:val="sr-Cyrl-BA"/>
    </w:rPr>
  </w:style>
  <w:style w:type="character" w:styleId="IntenseReference">
    <w:name w:val="Intense Reference"/>
    <w:basedOn w:val="DefaultParagraphFont"/>
    <w:uiPriority w:val="32"/>
    <w:qFormat/>
    <w:rsid w:val="004122B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652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5201"/>
    <w:rPr>
      <w:lang w:val="sr-Cyrl-BA"/>
    </w:rPr>
  </w:style>
  <w:style w:type="paragraph" w:styleId="Footer">
    <w:name w:val="footer"/>
    <w:basedOn w:val="Normal"/>
    <w:link w:val="FooterChar"/>
    <w:uiPriority w:val="99"/>
    <w:unhideWhenUsed/>
    <w:rsid w:val="000652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201"/>
    <w:rPr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F17E2-05C4-4F47-8F19-3CEC30651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 Dzakic</dc:creator>
  <cp:keywords/>
  <dc:description/>
  <cp:lastModifiedBy>Ljiljana Knezevic</cp:lastModifiedBy>
  <cp:revision>6</cp:revision>
  <dcterms:created xsi:type="dcterms:W3CDTF">2024-09-12T11:12:00Z</dcterms:created>
  <dcterms:modified xsi:type="dcterms:W3CDTF">2024-09-12T12:05:00Z</dcterms:modified>
</cp:coreProperties>
</file>